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E45" w:rsidRPr="00FA0E45" w:rsidRDefault="00FA0E45" w:rsidP="008A111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0E45">
        <w:rPr>
          <w:rFonts w:ascii="Times New Roman" w:hAnsi="Times New Roman" w:cs="Times New Roman"/>
          <w:b/>
          <w:sz w:val="28"/>
          <w:szCs w:val="28"/>
        </w:rPr>
        <w:t>Supplemental Material</w:t>
      </w:r>
    </w:p>
    <w:p w:rsidR="001B04DD" w:rsidRDefault="00FA0E45" w:rsidP="008A111E">
      <w:pPr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t>S</w:t>
      </w:r>
      <w:r w:rsidRPr="006C014B">
        <w:rPr>
          <w:rFonts w:ascii="Times New Roman" w:eastAsia="宋体" w:hAnsi="Times New Roman" w:cs="Times New Roman"/>
          <w:b/>
          <w:sz w:val="24"/>
          <w:szCs w:val="24"/>
        </w:rPr>
        <w:t xml:space="preserve">upplemental </w:t>
      </w:r>
      <w:r w:rsidR="001B04DD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Table </w:t>
      </w:r>
      <w:bookmarkStart w:id="0" w:name="_GoBack"/>
      <w:bookmarkEnd w:id="0"/>
      <w:r w:rsidRPr="006C014B">
        <w:rPr>
          <w:rFonts w:ascii="Times New Roman" w:eastAsia="宋体" w:hAnsi="Times New Roman" w:cs="Times New Roman"/>
          <w:b/>
          <w:sz w:val="24"/>
          <w:szCs w:val="24"/>
        </w:rPr>
        <w:t>I</w:t>
      </w:r>
      <w:r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="001B04DD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="001B04DD" w:rsidRPr="001B04DD">
        <w:rPr>
          <w:rFonts w:ascii="Times New Roman" w:eastAsia="宋体" w:hAnsi="Times New Roman" w:cs="Times New Roman"/>
          <w:b/>
          <w:sz w:val="24"/>
          <w:szCs w:val="24"/>
        </w:rPr>
        <w:t>Sensitivity,</w:t>
      </w:r>
      <w:r w:rsidR="001B04DD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="001B04DD" w:rsidRPr="001B04DD">
        <w:rPr>
          <w:rFonts w:ascii="Times New Roman" w:eastAsia="宋体" w:hAnsi="Times New Roman" w:cs="Times New Roman"/>
          <w:b/>
          <w:sz w:val="24"/>
          <w:szCs w:val="24"/>
        </w:rPr>
        <w:t>Specificity</w:t>
      </w:r>
      <w:r w:rsidR="001B04DD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="001B04DD" w:rsidRPr="001B04DD">
        <w:rPr>
          <w:rFonts w:ascii="Times New Roman" w:eastAsia="宋体" w:hAnsi="Times New Roman" w:cs="Times New Roman"/>
          <w:b/>
          <w:sz w:val="24"/>
          <w:szCs w:val="24"/>
        </w:rPr>
        <w:t>and Predictive Values</w:t>
      </w:r>
      <w:r w:rsidR="001B04DD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="001B04DD" w:rsidRPr="001B04DD">
        <w:rPr>
          <w:rFonts w:ascii="Times New Roman" w:eastAsia="宋体" w:hAnsi="Times New Roman" w:cs="Times New Roman"/>
          <w:b/>
          <w:sz w:val="24"/>
          <w:szCs w:val="24"/>
        </w:rPr>
        <w:t xml:space="preserve">of </w:t>
      </w:r>
      <w:r w:rsidR="001B04DD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the </w:t>
      </w:r>
      <w:proofErr w:type="spellStart"/>
      <w:r w:rsidR="001B04DD">
        <w:rPr>
          <w:rFonts w:ascii="Times New Roman" w:eastAsia="宋体" w:hAnsi="Times New Roman" w:cs="Times New Roman" w:hint="eastAsia"/>
          <w:b/>
          <w:sz w:val="24"/>
          <w:szCs w:val="24"/>
        </w:rPr>
        <w:t>sNIHSS</w:t>
      </w:r>
      <w:proofErr w:type="spellEnd"/>
      <w:r w:rsidR="001B04DD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="001B04DD" w:rsidRPr="001B04DD">
        <w:rPr>
          <w:rFonts w:ascii="Times New Roman" w:eastAsia="宋体" w:hAnsi="Times New Roman" w:cs="Times New Roman"/>
          <w:b/>
          <w:sz w:val="24"/>
          <w:szCs w:val="24"/>
        </w:rPr>
        <w:t>Score</w:t>
      </w:r>
      <w:r w:rsidR="001B04DD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="001B04DD" w:rsidRPr="001B04DD">
        <w:rPr>
          <w:rFonts w:ascii="Times New Roman" w:eastAsia="宋体" w:hAnsi="Times New Roman" w:cs="Times New Roman"/>
          <w:b/>
          <w:sz w:val="24"/>
          <w:szCs w:val="24"/>
        </w:rPr>
        <w:t>at</w:t>
      </w:r>
      <w:r w:rsidR="001B04DD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="001B04DD" w:rsidRPr="001B04DD">
        <w:rPr>
          <w:rFonts w:ascii="Times New Roman" w:eastAsia="宋体" w:hAnsi="Times New Roman" w:cs="Times New Roman"/>
          <w:b/>
          <w:sz w:val="24"/>
          <w:szCs w:val="24"/>
        </w:rPr>
        <w:t>Different</w:t>
      </w:r>
      <w:r w:rsidR="001B04DD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="001B04DD" w:rsidRPr="001B04DD">
        <w:rPr>
          <w:rFonts w:ascii="Times New Roman" w:eastAsia="宋体" w:hAnsi="Times New Roman" w:cs="Times New Roman"/>
          <w:b/>
          <w:sz w:val="24"/>
          <w:szCs w:val="24"/>
        </w:rPr>
        <w:t>Cutoff Values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  <w:r w:rsidR="001B04DD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for </w:t>
      </w:r>
      <w:proofErr w:type="gramStart"/>
      <w:r w:rsidR="001B04DD">
        <w:rPr>
          <w:rFonts w:ascii="Times New Roman" w:eastAsia="宋体" w:hAnsi="Times New Roman" w:cs="Times New Roman" w:hint="eastAsia"/>
          <w:b/>
          <w:sz w:val="24"/>
          <w:szCs w:val="24"/>
        </w:rPr>
        <w:t>Predicting</w:t>
      </w:r>
      <w:proofErr w:type="gramEnd"/>
      <w:r w:rsidR="001B04DD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the 90-Day Outcomes</w:t>
      </w:r>
    </w:p>
    <w:tbl>
      <w:tblPr>
        <w:tblStyle w:val="a6"/>
        <w:tblW w:w="14013" w:type="dxa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440"/>
        <w:gridCol w:w="1050"/>
        <w:gridCol w:w="1051"/>
        <w:gridCol w:w="988"/>
        <w:gridCol w:w="992"/>
        <w:gridCol w:w="165"/>
        <w:gridCol w:w="1050"/>
        <w:gridCol w:w="1051"/>
        <w:gridCol w:w="988"/>
        <w:gridCol w:w="992"/>
        <w:gridCol w:w="165"/>
        <w:gridCol w:w="1050"/>
        <w:gridCol w:w="1051"/>
        <w:gridCol w:w="988"/>
        <w:gridCol w:w="992"/>
      </w:tblGrid>
      <w:tr w:rsidR="009421AF" w:rsidTr="008A111E">
        <w:trPr>
          <w:trHeight w:val="284"/>
          <w:jc w:val="center"/>
        </w:trPr>
        <w:tc>
          <w:tcPr>
            <w:tcW w:w="1440" w:type="dxa"/>
            <w:vMerge w:val="restart"/>
            <w:tcBorders>
              <w:left w:val="nil"/>
              <w:right w:val="nil"/>
            </w:tcBorders>
            <w:vAlign w:val="center"/>
          </w:tcPr>
          <w:p w:rsidR="007357B0" w:rsidRPr="009421AF" w:rsidRDefault="007357B0" w:rsidP="009421AF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proofErr w:type="spellStart"/>
            <w:r w:rsidRPr="009421AF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sNIHSS</w:t>
            </w:r>
            <w:proofErr w:type="spellEnd"/>
            <w:r w:rsidRPr="009421AF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 xml:space="preserve"> score</w:t>
            </w:r>
          </w:p>
          <w:p w:rsidR="007357B0" w:rsidRPr="009421AF" w:rsidRDefault="007357B0" w:rsidP="009421AF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9421AF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(0-20 points)</w:t>
            </w:r>
          </w:p>
        </w:tc>
        <w:tc>
          <w:tcPr>
            <w:tcW w:w="4081" w:type="dxa"/>
            <w:gridSpan w:val="4"/>
            <w:tcBorders>
              <w:left w:val="nil"/>
              <w:right w:val="nil"/>
            </w:tcBorders>
            <w:vAlign w:val="center"/>
          </w:tcPr>
          <w:p w:rsidR="007357B0" w:rsidRPr="009421AF" w:rsidRDefault="007357B0" w:rsidP="009421AF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9421AF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Functional independence (</w:t>
            </w:r>
            <w:proofErr w:type="spellStart"/>
            <w:r w:rsidRPr="009421AF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mRS</w:t>
            </w:r>
            <w:proofErr w:type="spellEnd"/>
            <w:r w:rsidRPr="009421AF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 xml:space="preserve"> 0-2)</w:t>
            </w:r>
          </w:p>
        </w:tc>
        <w:tc>
          <w:tcPr>
            <w:tcW w:w="165" w:type="dxa"/>
            <w:tcBorders>
              <w:left w:val="nil"/>
              <w:bottom w:val="nil"/>
              <w:right w:val="nil"/>
            </w:tcBorders>
            <w:vAlign w:val="center"/>
          </w:tcPr>
          <w:p w:rsidR="007357B0" w:rsidRPr="009421AF" w:rsidRDefault="007357B0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081" w:type="dxa"/>
            <w:gridSpan w:val="4"/>
            <w:tcBorders>
              <w:left w:val="nil"/>
              <w:right w:val="nil"/>
            </w:tcBorders>
            <w:vAlign w:val="center"/>
          </w:tcPr>
          <w:p w:rsidR="007357B0" w:rsidRPr="009421AF" w:rsidRDefault="007357B0" w:rsidP="009421AF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9421AF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Favorable outcome (</w:t>
            </w:r>
            <w:proofErr w:type="spellStart"/>
            <w:r w:rsidRPr="009421AF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mRS</w:t>
            </w:r>
            <w:proofErr w:type="spellEnd"/>
            <w:r w:rsidRPr="009421AF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 xml:space="preserve"> 0-3)</w:t>
            </w:r>
          </w:p>
        </w:tc>
        <w:tc>
          <w:tcPr>
            <w:tcW w:w="165" w:type="dxa"/>
            <w:tcBorders>
              <w:left w:val="nil"/>
              <w:bottom w:val="nil"/>
              <w:right w:val="nil"/>
            </w:tcBorders>
            <w:vAlign w:val="center"/>
          </w:tcPr>
          <w:p w:rsidR="007357B0" w:rsidRPr="009421AF" w:rsidRDefault="007357B0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081" w:type="dxa"/>
            <w:gridSpan w:val="4"/>
            <w:tcBorders>
              <w:left w:val="nil"/>
              <w:right w:val="nil"/>
            </w:tcBorders>
            <w:vAlign w:val="center"/>
          </w:tcPr>
          <w:p w:rsidR="007357B0" w:rsidRPr="009421AF" w:rsidRDefault="007357B0" w:rsidP="009421AF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9421AF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Death (</w:t>
            </w:r>
            <w:proofErr w:type="spellStart"/>
            <w:r w:rsidRPr="009421AF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mRS</w:t>
            </w:r>
            <w:proofErr w:type="spellEnd"/>
            <w:r w:rsidRPr="009421AF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=6)</w:t>
            </w:r>
          </w:p>
        </w:tc>
      </w:tr>
      <w:tr w:rsidR="009421AF" w:rsidTr="008A111E">
        <w:trPr>
          <w:trHeight w:val="284"/>
          <w:jc w:val="center"/>
        </w:trPr>
        <w:tc>
          <w:tcPr>
            <w:tcW w:w="144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E0DA5" w:rsidRPr="009421AF" w:rsidRDefault="008E0DA5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E0DA5" w:rsidRPr="009421AF" w:rsidRDefault="008E0DA5" w:rsidP="009421A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b/>
                <w:sz w:val="18"/>
                <w:szCs w:val="18"/>
              </w:rPr>
              <w:t>Sensitivity</w:t>
            </w:r>
          </w:p>
        </w:tc>
        <w:tc>
          <w:tcPr>
            <w:tcW w:w="10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E0DA5" w:rsidRPr="009421AF" w:rsidRDefault="008E0DA5" w:rsidP="009421A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b/>
                <w:sz w:val="18"/>
                <w:szCs w:val="18"/>
              </w:rPr>
              <w:t>Specificity</w:t>
            </w:r>
          </w:p>
        </w:tc>
        <w:tc>
          <w:tcPr>
            <w:tcW w:w="98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E0DA5" w:rsidRPr="009421AF" w:rsidRDefault="008E0DA5" w:rsidP="009421A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b/>
                <w:sz w:val="18"/>
                <w:szCs w:val="18"/>
              </w:rPr>
              <w:t>PPV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E0DA5" w:rsidRPr="009421AF" w:rsidRDefault="008E0DA5" w:rsidP="009421A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b/>
                <w:sz w:val="18"/>
                <w:szCs w:val="18"/>
              </w:rPr>
              <w:t>NPV</w:t>
            </w:r>
          </w:p>
        </w:tc>
        <w:tc>
          <w:tcPr>
            <w:tcW w:w="1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E0DA5" w:rsidRPr="009421AF" w:rsidRDefault="008E0DA5" w:rsidP="009421AF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0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E0DA5" w:rsidRPr="009421AF" w:rsidRDefault="008E0DA5" w:rsidP="009421A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b/>
                <w:sz w:val="18"/>
                <w:szCs w:val="18"/>
              </w:rPr>
              <w:t>Sensitivity</w:t>
            </w:r>
          </w:p>
        </w:tc>
        <w:tc>
          <w:tcPr>
            <w:tcW w:w="10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E0DA5" w:rsidRPr="009421AF" w:rsidRDefault="008E0DA5" w:rsidP="009421A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b/>
                <w:sz w:val="18"/>
                <w:szCs w:val="18"/>
              </w:rPr>
              <w:t>Specificity</w:t>
            </w:r>
          </w:p>
        </w:tc>
        <w:tc>
          <w:tcPr>
            <w:tcW w:w="98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E0DA5" w:rsidRPr="009421AF" w:rsidRDefault="008E0DA5" w:rsidP="009421A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b/>
                <w:sz w:val="18"/>
                <w:szCs w:val="18"/>
              </w:rPr>
              <w:t>PPV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E0DA5" w:rsidRPr="009421AF" w:rsidRDefault="008E0DA5" w:rsidP="009421A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b/>
                <w:sz w:val="18"/>
                <w:szCs w:val="18"/>
              </w:rPr>
              <w:t>NPV</w:t>
            </w:r>
          </w:p>
        </w:tc>
        <w:tc>
          <w:tcPr>
            <w:tcW w:w="1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E0DA5" w:rsidRPr="009421AF" w:rsidRDefault="008E0DA5" w:rsidP="009421AF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0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E0DA5" w:rsidRPr="009421AF" w:rsidRDefault="008E0DA5" w:rsidP="009421A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b/>
                <w:sz w:val="18"/>
                <w:szCs w:val="18"/>
              </w:rPr>
              <w:t>Sensitivity</w:t>
            </w:r>
          </w:p>
        </w:tc>
        <w:tc>
          <w:tcPr>
            <w:tcW w:w="10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E0DA5" w:rsidRPr="009421AF" w:rsidRDefault="008E0DA5" w:rsidP="009421A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b/>
                <w:sz w:val="18"/>
                <w:szCs w:val="18"/>
              </w:rPr>
              <w:t>Specificity</w:t>
            </w:r>
          </w:p>
        </w:tc>
        <w:tc>
          <w:tcPr>
            <w:tcW w:w="98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E0DA5" w:rsidRPr="009421AF" w:rsidRDefault="008E0DA5" w:rsidP="009421A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b/>
                <w:sz w:val="18"/>
                <w:szCs w:val="18"/>
              </w:rPr>
              <w:t>PPV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E0DA5" w:rsidRPr="009421AF" w:rsidRDefault="008E0DA5" w:rsidP="009421A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b/>
                <w:sz w:val="18"/>
                <w:szCs w:val="18"/>
              </w:rPr>
              <w:t>NPV</w:t>
            </w:r>
          </w:p>
        </w:tc>
      </w:tr>
      <w:tr w:rsidR="00B61C13" w:rsidTr="00D614C0">
        <w:trPr>
          <w:trHeight w:val="284"/>
          <w:jc w:val="center"/>
        </w:trPr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:rsidR="00B61C13" w:rsidRDefault="00B61C13" w:rsidP="00B61C13">
            <w:pPr>
              <w:jc w:val="center"/>
            </w:pPr>
            <w:r w:rsidRPr="0064029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≥ 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0" w:type="dxa"/>
            <w:tcBorders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1051" w:type="dxa"/>
            <w:tcBorders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988" w:type="dxa"/>
            <w:tcBorders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165" w:type="dxa"/>
            <w:tcBorders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1051" w:type="dxa"/>
            <w:tcBorders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988" w:type="dxa"/>
            <w:tcBorders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165" w:type="dxa"/>
            <w:tcBorders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1051" w:type="dxa"/>
            <w:tcBorders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988" w:type="dxa"/>
            <w:tcBorders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0.93</w:t>
            </w:r>
          </w:p>
        </w:tc>
      </w:tr>
      <w:tr w:rsidR="00B61C13" w:rsidTr="00D614C0">
        <w:trPr>
          <w:trHeight w:val="28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C13" w:rsidRDefault="00B61C13" w:rsidP="00B61C13">
            <w:pPr>
              <w:jc w:val="center"/>
            </w:pPr>
            <w:r w:rsidRPr="0064029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≥ 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</w:t>
            </w:r>
          </w:p>
        </w:tc>
      </w:tr>
      <w:tr w:rsidR="00B61C13" w:rsidTr="00D614C0">
        <w:trPr>
          <w:trHeight w:val="28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C13" w:rsidRDefault="00B61C13" w:rsidP="00B61C13">
            <w:pPr>
              <w:jc w:val="center"/>
            </w:pPr>
            <w:r w:rsidRPr="0064029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≥ 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0.96</w:t>
            </w:r>
          </w:p>
        </w:tc>
      </w:tr>
      <w:tr w:rsidR="00B61C13" w:rsidTr="00D614C0">
        <w:trPr>
          <w:trHeight w:val="28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C13" w:rsidRDefault="00B61C13" w:rsidP="00B61C13">
            <w:pPr>
              <w:jc w:val="center"/>
            </w:pPr>
            <w:r w:rsidRPr="0064029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≥ 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0.96</w:t>
            </w:r>
          </w:p>
        </w:tc>
      </w:tr>
      <w:tr w:rsidR="00B61C13" w:rsidTr="00D614C0">
        <w:trPr>
          <w:trHeight w:val="28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C13" w:rsidRDefault="00B61C13" w:rsidP="00B61C13">
            <w:pPr>
              <w:jc w:val="center"/>
            </w:pPr>
            <w:r w:rsidRPr="0064029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≥ 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</w:t>
            </w:r>
          </w:p>
        </w:tc>
      </w:tr>
      <w:tr w:rsidR="00B61C13" w:rsidTr="00D614C0">
        <w:trPr>
          <w:trHeight w:val="28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C13" w:rsidRDefault="00B61C13" w:rsidP="00B61C13">
            <w:pPr>
              <w:jc w:val="center"/>
            </w:pPr>
            <w:r w:rsidRPr="0064029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≥ 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</w:t>
            </w:r>
          </w:p>
        </w:tc>
      </w:tr>
      <w:tr w:rsidR="00B61C13" w:rsidTr="00D614C0">
        <w:trPr>
          <w:trHeight w:val="28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C13" w:rsidRDefault="00B61C13" w:rsidP="00B61C13">
            <w:pPr>
              <w:jc w:val="center"/>
            </w:pPr>
            <w:r w:rsidRPr="0064029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≥ 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0.78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0.95</w:t>
            </w:r>
          </w:p>
        </w:tc>
      </w:tr>
      <w:tr w:rsidR="00B61C13" w:rsidTr="00D614C0">
        <w:trPr>
          <w:trHeight w:val="28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C13" w:rsidRDefault="00B61C13" w:rsidP="00B61C13">
            <w:pPr>
              <w:jc w:val="center"/>
            </w:pPr>
            <w:r w:rsidRPr="0064029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≥ 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</w:t>
            </w:r>
          </w:p>
        </w:tc>
      </w:tr>
      <w:tr w:rsidR="00B61C13" w:rsidTr="00D614C0">
        <w:trPr>
          <w:trHeight w:val="28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C13" w:rsidRDefault="00B61C13" w:rsidP="00B61C13">
            <w:pPr>
              <w:jc w:val="center"/>
            </w:pPr>
            <w:r w:rsidRPr="0064029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≥ 1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0.95</w:t>
            </w:r>
          </w:p>
        </w:tc>
      </w:tr>
      <w:tr w:rsidR="00B61C13" w:rsidTr="00D614C0">
        <w:trPr>
          <w:trHeight w:val="28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C13" w:rsidRDefault="00B61C13" w:rsidP="00B61C13">
            <w:pPr>
              <w:jc w:val="center"/>
            </w:pPr>
            <w:r w:rsidRPr="0064029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≥ 1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0.95</w:t>
            </w:r>
          </w:p>
        </w:tc>
      </w:tr>
      <w:tr w:rsidR="00B61C13" w:rsidTr="00D614C0">
        <w:trPr>
          <w:trHeight w:val="28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C13" w:rsidRDefault="00B61C13" w:rsidP="00B61C13">
            <w:pPr>
              <w:jc w:val="center"/>
            </w:pPr>
            <w:r w:rsidRPr="0064029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≥ 1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0.96</w:t>
            </w:r>
          </w:p>
        </w:tc>
      </w:tr>
      <w:tr w:rsidR="00B61C13" w:rsidTr="00D614C0">
        <w:trPr>
          <w:trHeight w:val="28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C13" w:rsidRDefault="00B61C13" w:rsidP="00B61C13">
            <w:pPr>
              <w:jc w:val="center"/>
            </w:pPr>
            <w:r w:rsidRPr="0064029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≥ 1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0.96</w:t>
            </w:r>
          </w:p>
        </w:tc>
      </w:tr>
      <w:tr w:rsidR="00B61C13" w:rsidTr="00D614C0">
        <w:trPr>
          <w:trHeight w:val="28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C13" w:rsidRDefault="00B61C13" w:rsidP="00B61C13">
            <w:pPr>
              <w:jc w:val="center"/>
            </w:pPr>
            <w:r w:rsidRPr="0064029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≥ 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0.96</w:t>
            </w:r>
          </w:p>
        </w:tc>
      </w:tr>
      <w:tr w:rsidR="00B61C13" w:rsidTr="00D614C0">
        <w:trPr>
          <w:trHeight w:val="28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C13" w:rsidRDefault="00B61C13" w:rsidP="00B61C13">
            <w:pPr>
              <w:jc w:val="center"/>
            </w:pPr>
            <w:r w:rsidRPr="0064029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≥ 1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</w:t>
            </w:r>
          </w:p>
        </w:tc>
      </w:tr>
      <w:tr w:rsidR="00B61C13" w:rsidTr="00D614C0">
        <w:trPr>
          <w:trHeight w:val="28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C13" w:rsidRDefault="00B61C13" w:rsidP="00B61C13">
            <w:pPr>
              <w:jc w:val="center"/>
            </w:pPr>
            <w:r w:rsidRPr="0064029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≥ 1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</w:t>
            </w:r>
          </w:p>
        </w:tc>
      </w:tr>
      <w:tr w:rsidR="00B61C13" w:rsidTr="00D614C0">
        <w:trPr>
          <w:trHeight w:val="28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C13" w:rsidRDefault="00B61C13" w:rsidP="00B61C13">
            <w:pPr>
              <w:jc w:val="center"/>
            </w:pPr>
            <w:r w:rsidRPr="0064029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≥ 1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0.92</w:t>
            </w:r>
          </w:p>
        </w:tc>
      </w:tr>
      <w:tr w:rsidR="00B61C13" w:rsidTr="00D614C0">
        <w:trPr>
          <w:trHeight w:val="28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C13" w:rsidRDefault="00B61C13" w:rsidP="00B61C13">
            <w:pPr>
              <w:jc w:val="center"/>
            </w:pPr>
            <w:r w:rsidRPr="0064029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≥ 1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</w:t>
            </w:r>
          </w:p>
        </w:tc>
      </w:tr>
      <w:tr w:rsidR="00B61C13" w:rsidTr="00D614C0">
        <w:trPr>
          <w:trHeight w:val="28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C13" w:rsidRDefault="00B61C13" w:rsidP="00B61C13">
            <w:pPr>
              <w:jc w:val="center"/>
            </w:pPr>
            <w:r w:rsidRPr="0064029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≥ 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17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</w:t>
            </w:r>
          </w:p>
        </w:tc>
      </w:tr>
      <w:tr w:rsidR="00B61C13" w:rsidTr="00D614C0">
        <w:trPr>
          <w:trHeight w:val="284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B61C13" w:rsidRDefault="00B61C13" w:rsidP="00B61C13">
            <w:pPr>
              <w:jc w:val="center"/>
            </w:pPr>
            <w:r w:rsidRPr="0064029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≥ 1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18"/>
                <w:szCs w:val="18"/>
              </w:rPr>
              <w:t>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61C13" w:rsidRPr="009421AF" w:rsidRDefault="00B61C13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</w:t>
            </w:r>
          </w:p>
        </w:tc>
      </w:tr>
      <w:tr w:rsidR="009421AF" w:rsidTr="008A111E">
        <w:trPr>
          <w:trHeight w:val="284"/>
          <w:jc w:val="center"/>
        </w:trPr>
        <w:tc>
          <w:tcPr>
            <w:tcW w:w="1440" w:type="dxa"/>
            <w:tcBorders>
              <w:top w:val="nil"/>
              <w:left w:val="nil"/>
              <w:right w:val="nil"/>
            </w:tcBorders>
            <w:vAlign w:val="center"/>
          </w:tcPr>
          <w:p w:rsidR="009421AF" w:rsidRPr="00B61C13" w:rsidRDefault="00B61C13" w:rsidP="00B61C13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B61C1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≥</w:t>
            </w:r>
            <w:r w:rsidR="009421AF" w:rsidRPr="00B61C1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 xml:space="preserve"> </w:t>
            </w:r>
            <w:r w:rsidRPr="00B61C1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19</w:t>
            </w: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  <w:vAlign w:val="center"/>
          </w:tcPr>
          <w:p w:rsidR="009421AF" w:rsidRPr="009421AF" w:rsidRDefault="009421AF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1051" w:type="dxa"/>
            <w:tcBorders>
              <w:top w:val="nil"/>
              <w:left w:val="nil"/>
              <w:right w:val="nil"/>
            </w:tcBorders>
            <w:vAlign w:val="center"/>
          </w:tcPr>
          <w:p w:rsidR="009421AF" w:rsidRPr="009421AF" w:rsidRDefault="009421AF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  <w:vAlign w:val="center"/>
          </w:tcPr>
          <w:p w:rsidR="009421AF" w:rsidRPr="009421AF" w:rsidRDefault="009421AF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9421AF" w:rsidRPr="009421AF" w:rsidRDefault="009421AF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165" w:type="dxa"/>
            <w:tcBorders>
              <w:top w:val="nil"/>
              <w:left w:val="nil"/>
              <w:right w:val="nil"/>
            </w:tcBorders>
            <w:vAlign w:val="center"/>
          </w:tcPr>
          <w:p w:rsidR="009421AF" w:rsidRPr="009421AF" w:rsidRDefault="009421AF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  <w:vAlign w:val="center"/>
          </w:tcPr>
          <w:p w:rsidR="009421AF" w:rsidRPr="009421AF" w:rsidRDefault="009421AF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1051" w:type="dxa"/>
            <w:tcBorders>
              <w:top w:val="nil"/>
              <w:left w:val="nil"/>
              <w:right w:val="nil"/>
            </w:tcBorders>
            <w:vAlign w:val="center"/>
          </w:tcPr>
          <w:p w:rsidR="009421AF" w:rsidRPr="009421AF" w:rsidRDefault="009421AF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  <w:vAlign w:val="center"/>
          </w:tcPr>
          <w:p w:rsidR="009421AF" w:rsidRPr="009421AF" w:rsidRDefault="009421AF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9421AF" w:rsidRPr="009421AF" w:rsidRDefault="009421AF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165" w:type="dxa"/>
            <w:tcBorders>
              <w:top w:val="nil"/>
              <w:left w:val="nil"/>
              <w:right w:val="nil"/>
            </w:tcBorders>
            <w:vAlign w:val="center"/>
          </w:tcPr>
          <w:p w:rsidR="009421AF" w:rsidRPr="009421AF" w:rsidRDefault="009421AF" w:rsidP="009421AF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  <w:vAlign w:val="center"/>
          </w:tcPr>
          <w:p w:rsidR="009421AF" w:rsidRPr="009421AF" w:rsidRDefault="009421AF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1051" w:type="dxa"/>
            <w:tcBorders>
              <w:top w:val="nil"/>
              <w:left w:val="nil"/>
              <w:right w:val="nil"/>
            </w:tcBorders>
            <w:vAlign w:val="center"/>
          </w:tcPr>
          <w:p w:rsidR="009421AF" w:rsidRPr="009421AF" w:rsidRDefault="009421AF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  <w:vAlign w:val="center"/>
          </w:tcPr>
          <w:p w:rsidR="009421AF" w:rsidRPr="009421AF" w:rsidRDefault="009421AF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vAlign w:val="center"/>
          </w:tcPr>
          <w:p w:rsidR="009421AF" w:rsidRPr="009421AF" w:rsidRDefault="009421AF" w:rsidP="009421AF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421A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</w:t>
            </w:r>
          </w:p>
        </w:tc>
      </w:tr>
    </w:tbl>
    <w:p w:rsidR="00FA0E45" w:rsidRPr="009421AF" w:rsidRDefault="00FA0E45" w:rsidP="008A111E">
      <w:pPr>
        <w:jc w:val="left"/>
        <w:rPr>
          <w:sz w:val="18"/>
          <w:szCs w:val="18"/>
        </w:rPr>
      </w:pPr>
      <w:r w:rsidRPr="009421AF">
        <w:rPr>
          <w:rFonts w:ascii="Times New Roman" w:eastAsia="宋体" w:hAnsi="Times New Roman" w:cs="Times New Roman"/>
          <w:sz w:val="18"/>
          <w:szCs w:val="18"/>
        </w:rPr>
        <w:t>Abbreviations:</w:t>
      </w:r>
      <w:r w:rsidR="009421AF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proofErr w:type="spellStart"/>
      <w:r w:rsidR="009421AF" w:rsidRPr="009421AF">
        <w:rPr>
          <w:rFonts w:ascii="Times New Roman" w:eastAsia="宋体" w:hAnsi="Times New Roman" w:cs="Times New Roman"/>
          <w:sz w:val="18"/>
          <w:szCs w:val="18"/>
        </w:rPr>
        <w:t>mRS</w:t>
      </w:r>
      <w:proofErr w:type="spellEnd"/>
      <w:r w:rsidR="009421AF" w:rsidRPr="009421AF">
        <w:rPr>
          <w:rFonts w:ascii="Times New Roman" w:eastAsia="宋体" w:hAnsi="Times New Roman" w:cs="Times New Roman"/>
          <w:sz w:val="18"/>
          <w:szCs w:val="18"/>
        </w:rPr>
        <w:t>=modified Rankin Scale</w:t>
      </w:r>
      <w:r w:rsidR="009421AF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="009421AF" w:rsidRPr="009421AF">
        <w:rPr>
          <w:rFonts w:ascii="Times New Roman" w:eastAsia="宋体" w:hAnsi="Times New Roman" w:cs="Times New Roman"/>
          <w:sz w:val="18"/>
          <w:szCs w:val="18"/>
        </w:rPr>
        <w:t>NPV</w:t>
      </w:r>
      <w:r w:rsidR="009421AF">
        <w:rPr>
          <w:rFonts w:ascii="Times New Roman" w:eastAsia="宋体" w:hAnsi="Times New Roman" w:cs="Times New Roman" w:hint="eastAsia"/>
          <w:sz w:val="18"/>
          <w:szCs w:val="18"/>
        </w:rPr>
        <w:t>=</w:t>
      </w:r>
      <w:r w:rsidR="009421AF" w:rsidRPr="009421AF">
        <w:rPr>
          <w:rFonts w:ascii="Times New Roman" w:eastAsia="宋体" w:hAnsi="Times New Roman" w:cs="Times New Roman"/>
          <w:sz w:val="18"/>
          <w:szCs w:val="18"/>
        </w:rPr>
        <w:t>negative</w:t>
      </w:r>
      <w:r w:rsidR="009421AF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="009421AF" w:rsidRPr="009421AF">
        <w:rPr>
          <w:rFonts w:ascii="Times New Roman" w:eastAsia="宋体" w:hAnsi="Times New Roman" w:cs="Times New Roman"/>
          <w:sz w:val="18"/>
          <w:szCs w:val="18"/>
        </w:rPr>
        <w:t>predictive value</w:t>
      </w:r>
      <w:r w:rsidR="009421AF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r w:rsidR="009421AF" w:rsidRPr="009421AF">
        <w:rPr>
          <w:rFonts w:ascii="Times New Roman" w:eastAsia="宋体" w:hAnsi="Times New Roman" w:cs="Times New Roman"/>
          <w:sz w:val="18"/>
          <w:szCs w:val="18"/>
        </w:rPr>
        <w:t>PPV</w:t>
      </w:r>
      <w:r w:rsidR="009421AF">
        <w:rPr>
          <w:rFonts w:ascii="Times New Roman" w:eastAsia="宋体" w:hAnsi="Times New Roman" w:cs="Times New Roman" w:hint="eastAsia"/>
          <w:sz w:val="18"/>
          <w:szCs w:val="18"/>
        </w:rPr>
        <w:t>=</w:t>
      </w:r>
      <w:r w:rsidR="009421AF" w:rsidRPr="009421AF">
        <w:rPr>
          <w:rFonts w:ascii="Times New Roman" w:eastAsia="宋体" w:hAnsi="Times New Roman" w:cs="Times New Roman"/>
          <w:sz w:val="18"/>
          <w:szCs w:val="18"/>
        </w:rPr>
        <w:t>positive predictive value</w:t>
      </w:r>
      <w:r w:rsidR="009421AF">
        <w:rPr>
          <w:rFonts w:ascii="Times New Roman" w:eastAsia="宋体" w:hAnsi="Times New Roman" w:cs="Times New Roman" w:hint="eastAsia"/>
          <w:sz w:val="18"/>
          <w:szCs w:val="18"/>
        </w:rPr>
        <w:t xml:space="preserve">, </w:t>
      </w:r>
      <w:proofErr w:type="spellStart"/>
      <w:r w:rsidR="009421AF" w:rsidRPr="009421AF">
        <w:rPr>
          <w:rFonts w:ascii="Times New Roman" w:eastAsia="宋体" w:hAnsi="Times New Roman" w:cs="Times New Roman"/>
          <w:sz w:val="18"/>
          <w:szCs w:val="18"/>
        </w:rPr>
        <w:t>sNIHSS</w:t>
      </w:r>
      <w:proofErr w:type="spellEnd"/>
      <w:r w:rsidR="009421AF" w:rsidRPr="009421AF">
        <w:rPr>
          <w:rFonts w:ascii="Times New Roman" w:eastAsia="宋体" w:hAnsi="Times New Roman" w:cs="Times New Roman"/>
          <w:sz w:val="18"/>
          <w:szCs w:val="18"/>
        </w:rPr>
        <w:t>=simplified</w:t>
      </w:r>
      <w:r w:rsidR="002A6BFE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="009421AF" w:rsidRPr="009421AF">
        <w:rPr>
          <w:rFonts w:ascii="Times New Roman" w:eastAsia="宋体" w:hAnsi="Times New Roman" w:cs="Times New Roman"/>
          <w:sz w:val="18"/>
          <w:szCs w:val="18"/>
        </w:rPr>
        <w:t>NIH</w:t>
      </w:r>
      <w:r w:rsidR="002A6BFE">
        <w:rPr>
          <w:rFonts w:ascii="Times New Roman" w:eastAsia="宋体" w:hAnsi="Times New Roman" w:cs="Times New Roman" w:hint="eastAsia"/>
          <w:sz w:val="18"/>
          <w:szCs w:val="18"/>
        </w:rPr>
        <w:t xml:space="preserve"> </w:t>
      </w:r>
      <w:r w:rsidR="009421AF" w:rsidRPr="009421AF">
        <w:rPr>
          <w:rFonts w:ascii="Times New Roman" w:eastAsia="宋体" w:hAnsi="Times New Roman" w:cs="Times New Roman"/>
          <w:sz w:val="18"/>
          <w:szCs w:val="18"/>
        </w:rPr>
        <w:t>Stroke Scale</w:t>
      </w:r>
      <w:r w:rsidR="009421AF">
        <w:rPr>
          <w:rFonts w:ascii="Times New Roman" w:eastAsia="宋体" w:hAnsi="Times New Roman" w:cs="Times New Roman" w:hint="eastAsia"/>
          <w:sz w:val="18"/>
          <w:szCs w:val="18"/>
        </w:rPr>
        <w:t>.</w:t>
      </w:r>
    </w:p>
    <w:sectPr w:rsidR="00FA0E45" w:rsidRPr="009421AF" w:rsidSect="001B04DD">
      <w:footerReference w:type="default" r:id="rId7"/>
      <w:pgSz w:w="16838" w:h="11906" w:orient="landscape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2928" w:rsidRDefault="00322928" w:rsidP="00FA0E45">
      <w:r>
        <w:separator/>
      </w:r>
    </w:p>
  </w:endnote>
  <w:endnote w:type="continuationSeparator" w:id="0">
    <w:p w:rsidR="00322928" w:rsidRDefault="00322928" w:rsidP="00FA0E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356378"/>
      <w:docPartObj>
        <w:docPartGallery w:val="Page Numbers (Bottom of Page)"/>
        <w:docPartUnique/>
      </w:docPartObj>
    </w:sdtPr>
    <w:sdtEndPr/>
    <w:sdtContent>
      <w:p w:rsidR="008A111E" w:rsidRDefault="008A111E" w:rsidP="008A111E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A1A3C" w:rsidRPr="001A1A3C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2928" w:rsidRDefault="00322928" w:rsidP="00FA0E45">
      <w:r>
        <w:separator/>
      </w:r>
    </w:p>
  </w:footnote>
  <w:footnote w:type="continuationSeparator" w:id="0">
    <w:p w:rsidR="00322928" w:rsidRDefault="00322928" w:rsidP="00FA0E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5DD264FC-AC55-4DF2-A7A8-93E506189121}"/>
    <w:docVar w:name="KY_MEDREF_VERSION" w:val="3"/>
  </w:docVars>
  <w:rsids>
    <w:rsidRoot w:val="002B63F6"/>
    <w:rsid w:val="001A1A3C"/>
    <w:rsid w:val="001B04DD"/>
    <w:rsid w:val="002A6BFE"/>
    <w:rsid w:val="002B63F6"/>
    <w:rsid w:val="00322928"/>
    <w:rsid w:val="00384C56"/>
    <w:rsid w:val="003E491E"/>
    <w:rsid w:val="0055506E"/>
    <w:rsid w:val="007357B0"/>
    <w:rsid w:val="00747BA8"/>
    <w:rsid w:val="008A111E"/>
    <w:rsid w:val="008E0DA5"/>
    <w:rsid w:val="009421AF"/>
    <w:rsid w:val="00947B4E"/>
    <w:rsid w:val="00A2128A"/>
    <w:rsid w:val="00B61C13"/>
    <w:rsid w:val="00C46B93"/>
    <w:rsid w:val="00D5330A"/>
    <w:rsid w:val="00FA0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0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0E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0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0E4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A0E4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A0E45"/>
    <w:rPr>
      <w:sz w:val="18"/>
      <w:szCs w:val="18"/>
    </w:rPr>
  </w:style>
  <w:style w:type="table" w:styleId="a6">
    <w:name w:val="Table Grid"/>
    <w:basedOn w:val="a1"/>
    <w:uiPriority w:val="59"/>
    <w:rsid w:val="001B04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0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0E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0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0E4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A0E4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A0E45"/>
    <w:rPr>
      <w:sz w:val="18"/>
      <w:szCs w:val="18"/>
    </w:rPr>
  </w:style>
  <w:style w:type="table" w:styleId="a6">
    <w:name w:val="Table Grid"/>
    <w:basedOn w:val="a1"/>
    <w:uiPriority w:val="59"/>
    <w:rsid w:val="001B04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279</Words>
  <Characters>1592</Characters>
  <Application>Microsoft Office Word</Application>
  <DocSecurity>0</DocSecurity>
  <Lines>13</Lines>
  <Paragraphs>3</Paragraphs>
  <ScaleCrop>false</ScaleCrop>
  <Company/>
  <LinksUpToDate>false</LinksUpToDate>
  <CharactersWithSpaces>1868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被科研工作者贰</dc:creator>
  <cp:keywords/>
  <dc:description/>
  <cp:lastModifiedBy>被科研工作者贰</cp:lastModifiedBy>
  <cp:revision>7</cp:revision>
  <dcterms:created xsi:type="dcterms:W3CDTF">2019-09-16T18:46:00Z</dcterms:created>
  <dcterms:modified xsi:type="dcterms:W3CDTF">2020-02-05T03:31:00Z</dcterms:modified>
</cp:coreProperties>
</file>